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28" w:rsidRPr="007E4551" w:rsidRDefault="00C95128" w:rsidP="00C95128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 w:rsidRPr="007E4551">
        <w:rPr>
          <w:rFonts w:ascii="Tahoma" w:eastAsia="Times New Roman" w:hAnsi="Tahoma" w:cs="Tahoma"/>
          <w:color w:val="000000"/>
          <w:sz w:val="27"/>
          <w:szCs w:val="27"/>
        </w:rPr>
        <w:t>Участие подозреваемых и обвиняемых, содержащихся под стражей и следственных изоляторах, в семейно-правовых отношениях и гражданско-правовых сделках</w:t>
      </w:r>
    </w:p>
    <w:p w:rsidR="00C95128" w:rsidRPr="007E4551" w:rsidRDefault="00C95128" w:rsidP="00C951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D51111"/>
          <w:sz w:val="17"/>
          <w:szCs w:val="17"/>
        </w:rPr>
      </w:pPr>
      <w:r w:rsidRPr="007E4551">
        <w:rPr>
          <w:rFonts w:ascii="Tahoma" w:eastAsia="Times New Roman" w:hAnsi="Tahoma" w:cs="Tahoma"/>
          <w:color w:val="D51111"/>
          <w:sz w:val="17"/>
          <w:szCs w:val="17"/>
        </w:rPr>
        <w:t>30.06.2020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Разъясняет</w:t>
      </w:r>
      <w:r w:rsidRPr="007E4551">
        <w:rPr>
          <w:rFonts w:ascii="Arial" w:eastAsia="Times New Roman" w:hAnsi="Arial" w:cs="Arial"/>
          <w:b/>
          <w:bCs/>
          <w:color w:val="2C2C2C"/>
          <w:sz w:val="20"/>
          <w:szCs w:val="20"/>
        </w:rPr>
        <w:t> </w:t>
      </w:r>
      <w:r>
        <w:rPr>
          <w:rFonts w:ascii="Arial" w:eastAsia="Times New Roman" w:hAnsi="Arial" w:cs="Arial"/>
          <w:color w:val="2C2C2C"/>
          <w:sz w:val="20"/>
          <w:szCs w:val="20"/>
        </w:rPr>
        <w:t xml:space="preserve">ст. помощник прокурора Кунашакского района </w:t>
      </w:r>
      <w:proofErr w:type="spellStart"/>
      <w:r>
        <w:rPr>
          <w:rFonts w:ascii="Arial" w:eastAsia="Times New Roman" w:hAnsi="Arial" w:cs="Arial"/>
          <w:color w:val="2C2C2C"/>
          <w:sz w:val="20"/>
          <w:szCs w:val="20"/>
        </w:rPr>
        <w:t>Фахрутдинов</w:t>
      </w:r>
      <w:proofErr w:type="spellEnd"/>
      <w:r>
        <w:rPr>
          <w:rFonts w:ascii="Arial" w:eastAsia="Times New Roman" w:hAnsi="Arial" w:cs="Arial"/>
          <w:color w:val="2C2C2C"/>
          <w:sz w:val="20"/>
          <w:szCs w:val="20"/>
        </w:rPr>
        <w:t xml:space="preserve"> Р.В.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Государственная регистрация заключения брака обвиняемых (подозреваемых) и обвиняемых производится в следственных изоляторах уголовно-исполнительной системы на основании Федерального закона «Об актах гражданского состояния» от 15.11.1997 №143-ФЗ</w:t>
      </w:r>
      <w:r w:rsidRPr="007E4551">
        <w:rPr>
          <w:rFonts w:ascii="Arial" w:eastAsia="Times New Roman" w:hAnsi="Arial" w:cs="Arial"/>
          <w:color w:val="2C2C2C"/>
          <w:sz w:val="20"/>
          <w:szCs w:val="20"/>
        </w:rPr>
        <w:br/>
        <w:t xml:space="preserve">(далее - Федеральный закон от 15.11.1997 №143-ФЗ) органом </w:t>
      </w:r>
      <w:proofErr w:type="spellStart"/>
      <w:r w:rsidRPr="007E4551">
        <w:rPr>
          <w:rFonts w:ascii="Arial" w:eastAsia="Times New Roman" w:hAnsi="Arial" w:cs="Arial"/>
          <w:color w:val="2C2C2C"/>
          <w:sz w:val="20"/>
          <w:szCs w:val="20"/>
        </w:rPr>
        <w:t>ЗАГСа</w:t>
      </w:r>
      <w:proofErr w:type="spellEnd"/>
      <w:r w:rsidRPr="007E4551">
        <w:rPr>
          <w:rFonts w:ascii="Arial" w:eastAsia="Times New Roman" w:hAnsi="Arial" w:cs="Arial"/>
          <w:color w:val="2C2C2C"/>
          <w:sz w:val="20"/>
          <w:szCs w:val="20"/>
        </w:rPr>
        <w:t>, обслуживающим территорию, на которой расположено конкретное учреждение.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 xml:space="preserve">Лицо, желающее вступить в брак с обвиняемым (подозреваемым), обращается в орган </w:t>
      </w:r>
      <w:proofErr w:type="spellStart"/>
      <w:r w:rsidRPr="007E4551">
        <w:rPr>
          <w:rFonts w:ascii="Arial" w:eastAsia="Times New Roman" w:hAnsi="Arial" w:cs="Arial"/>
          <w:color w:val="2C2C2C"/>
          <w:sz w:val="20"/>
          <w:szCs w:val="20"/>
        </w:rPr>
        <w:t>ЗАГСа</w:t>
      </w:r>
      <w:proofErr w:type="spellEnd"/>
      <w:r w:rsidRPr="007E4551">
        <w:rPr>
          <w:rFonts w:ascii="Arial" w:eastAsia="Times New Roman" w:hAnsi="Arial" w:cs="Arial"/>
          <w:color w:val="2C2C2C"/>
          <w:sz w:val="20"/>
          <w:szCs w:val="20"/>
        </w:rPr>
        <w:t xml:space="preserve"> для получения бланка совместного заявления о заключении брака, который представляет в следственный изолятор.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 xml:space="preserve">При взаимном добровольном согласии на заключение брака и отсутствии обстоятельств, препятствующих заключению брака, обвиняемый (подозреваемый) заполняет свою сторону бланка заявления в присутствии нотариуса, который свидетельствует подлинность его подписи на заявлении, после уплаты государственной пошлины либо суммы согласно тарифу. Для этого заинтересованной стороной приглашается в следственный изолятор нотариус с разрешения лица или органа, в производстве которых находится уголовное дело. Нотариально удостоверенное заявление передается другой стороне для дальнейшего его оформления в органе </w:t>
      </w:r>
      <w:proofErr w:type="spellStart"/>
      <w:r w:rsidRPr="007E4551">
        <w:rPr>
          <w:rFonts w:ascii="Arial" w:eastAsia="Times New Roman" w:hAnsi="Arial" w:cs="Arial"/>
          <w:color w:val="2C2C2C"/>
          <w:sz w:val="20"/>
          <w:szCs w:val="20"/>
        </w:rPr>
        <w:t>ЗАГСа</w:t>
      </w:r>
      <w:proofErr w:type="spellEnd"/>
      <w:r w:rsidRPr="007E4551">
        <w:rPr>
          <w:rFonts w:ascii="Arial" w:eastAsia="Times New Roman" w:hAnsi="Arial" w:cs="Arial"/>
          <w:color w:val="2C2C2C"/>
          <w:sz w:val="20"/>
          <w:szCs w:val="20"/>
        </w:rPr>
        <w:t>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Если брак желает заключить обвиняемый (</w:t>
      </w:r>
      <w:proofErr w:type="gramStart"/>
      <w:r w:rsidRPr="007E4551">
        <w:rPr>
          <w:rFonts w:ascii="Arial" w:eastAsia="Times New Roman" w:hAnsi="Arial" w:cs="Arial"/>
          <w:color w:val="2C2C2C"/>
          <w:sz w:val="20"/>
          <w:szCs w:val="20"/>
        </w:rPr>
        <w:t xml:space="preserve">подозреваемый) </w:t>
      </w:r>
      <w:proofErr w:type="gramEnd"/>
      <w:r w:rsidRPr="007E4551">
        <w:rPr>
          <w:rFonts w:ascii="Arial" w:eastAsia="Times New Roman" w:hAnsi="Arial" w:cs="Arial"/>
          <w:color w:val="2C2C2C"/>
          <w:sz w:val="20"/>
          <w:szCs w:val="20"/>
        </w:rPr>
        <w:t xml:space="preserve">он обращается к администрации следственного изолятора с просьбой о предоставлении бланка совместного заявления о заключении брака установленной формы. При отсутствии обстоятельств, препятствующих заключению брака, администрация следственного изолятора снабжает обвиняемого (подозреваемого) за его счет таким бланком заявления. После этого с разрешения лица или органа, в производстве которых находится уголовное дело, приглашается нотариус, в присутствии которого обвиняемый (подозреваемый) заполняет свою сторону совместного заявления, подпись его нотариально удостоверяется после уплаты государственной пошлины либо суммы согласно тарифу. Данное заявление администрация следственного изолятора передает лицу, с которым обвиняемый (подозреваемый) желает вступить в брак, и одновременно сообщает адрес органа </w:t>
      </w:r>
      <w:proofErr w:type="spellStart"/>
      <w:r w:rsidRPr="007E4551">
        <w:rPr>
          <w:rFonts w:ascii="Arial" w:eastAsia="Times New Roman" w:hAnsi="Arial" w:cs="Arial"/>
          <w:color w:val="2C2C2C"/>
          <w:sz w:val="20"/>
          <w:szCs w:val="20"/>
        </w:rPr>
        <w:t>ЗАГСа</w:t>
      </w:r>
      <w:proofErr w:type="spellEnd"/>
      <w:r w:rsidRPr="007E4551">
        <w:rPr>
          <w:rFonts w:ascii="Arial" w:eastAsia="Times New Roman" w:hAnsi="Arial" w:cs="Arial"/>
          <w:color w:val="2C2C2C"/>
          <w:sz w:val="20"/>
          <w:szCs w:val="20"/>
        </w:rPr>
        <w:t>, который правомочен зарегистрировать этот брак.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Оплата услуг нотариуса осуществляется за счет лиц, вступающих в брак.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 xml:space="preserve">Государственная регистрация заключения брака производится только при наличии документов, удостоверяющих личности вступающих в брак (паспорта), в их присутствии, в помещении следственного изолятора, определенном начальником учреждения либо лицом, его замещающим, по согласованию с руководителем органа </w:t>
      </w:r>
      <w:proofErr w:type="spellStart"/>
      <w:r w:rsidRPr="007E4551">
        <w:rPr>
          <w:rFonts w:ascii="Arial" w:eastAsia="Times New Roman" w:hAnsi="Arial" w:cs="Arial"/>
          <w:color w:val="2C2C2C"/>
          <w:sz w:val="20"/>
          <w:szCs w:val="20"/>
        </w:rPr>
        <w:t>ЗАГСа</w:t>
      </w:r>
      <w:proofErr w:type="spellEnd"/>
      <w:r w:rsidRPr="007E4551">
        <w:rPr>
          <w:rFonts w:ascii="Arial" w:eastAsia="Times New Roman" w:hAnsi="Arial" w:cs="Arial"/>
          <w:color w:val="2C2C2C"/>
          <w:sz w:val="20"/>
          <w:szCs w:val="20"/>
        </w:rPr>
        <w:t xml:space="preserve">. Общее количество приглашенных со стороны указанных лиц не может быть более двух человек. При государственной регистрации заключения брака всем присутствующим лицам, кроме представителя органа </w:t>
      </w:r>
      <w:proofErr w:type="spellStart"/>
      <w:r w:rsidRPr="007E4551">
        <w:rPr>
          <w:rFonts w:ascii="Arial" w:eastAsia="Times New Roman" w:hAnsi="Arial" w:cs="Arial"/>
          <w:color w:val="2C2C2C"/>
          <w:sz w:val="20"/>
          <w:szCs w:val="20"/>
        </w:rPr>
        <w:t>ЗАГСа</w:t>
      </w:r>
      <w:proofErr w:type="spellEnd"/>
      <w:r w:rsidRPr="007E4551">
        <w:rPr>
          <w:rFonts w:ascii="Arial" w:eastAsia="Times New Roman" w:hAnsi="Arial" w:cs="Arial"/>
          <w:color w:val="2C2C2C"/>
          <w:sz w:val="20"/>
          <w:szCs w:val="20"/>
        </w:rPr>
        <w:t xml:space="preserve"> и обвиняемого (подозреваемого), необходимо иметь письменное разрешение на свидание, выданное лицом или органом, в производстве которого находится уголовное дело.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Оплата государственной пошлины за государственную регистрацию заключения брака, а также оплата транспортных расходов производится за счет лиц, вступающих в брак.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Государственная регистрация заключения брака с обвиняемым (подозреваемым), отбывающим дисциплинарное взыскание в карцере, может быть произведена только после отбытия этой меры взыскания.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Администрация следственного изолятора обязана при наличии разрешения лица или органа, в производстве которых находится уголовное дело, предоставить после государственной регистрации заключения брака обвиняемому (подозреваемому) свидание с супругом (супругой) в установленном порядке.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Государственная регистрация расторжения брака обвиняемых (подозреваемых) производится в соответствии с Федеральным законом от 15.11.1997 №143-ФЗ. Оформление заявления о расторжении брака по взаимному согласию супругов, не имеющих общих детей, не достигших совершеннолетия, производится в аналогичном порядке.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lastRenderedPageBreak/>
        <w:t>Обвиняемые (подозреваемые) вправе участвовать в иных семейно-правовых отношениях в случаях, если это не противоречит требованиям действующего закона.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Для осуществления гражданско-правовой сделки обвиняемый (подозреваемый) с разрешения лица или органа, в производстве которых находится уголовное дело, выдает своему представителю доверенность, которая в соответствии со статьей 185.1 Гражданского кодекса Российской Федерации удостоверяется начальником следственного изолятора либо лицом, его замещающим.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Arial" w:eastAsia="Times New Roman" w:hAnsi="Arial" w:cs="Arial"/>
          <w:color w:val="2C2C2C"/>
          <w:sz w:val="20"/>
          <w:szCs w:val="20"/>
        </w:rPr>
        <w:t>Граждане, желающие получить доверенность от обвиняемого (подозреваемого), обращаются с заявлением к представителю администрации следственного изолятора на личном приеме либо направляют его по почте.</w:t>
      </w:r>
    </w:p>
    <w:p w:rsidR="00C95128" w:rsidRPr="007E4551" w:rsidRDefault="00C95128" w:rsidP="00C95128">
      <w:pPr>
        <w:shd w:val="clear" w:color="auto" w:fill="FFFFFF"/>
        <w:spacing w:before="150" w:after="150" w:line="240" w:lineRule="auto"/>
        <w:rPr>
          <w:rFonts w:ascii="inherit" w:eastAsia="Times New Roman" w:hAnsi="inherit" w:cs="Tahoma"/>
          <w:color w:val="2C2C2C"/>
          <w:sz w:val="18"/>
          <w:szCs w:val="18"/>
        </w:rPr>
      </w:pPr>
      <w:r w:rsidRPr="007E4551">
        <w:rPr>
          <w:rFonts w:ascii="inherit" w:eastAsia="Times New Roman" w:hAnsi="inherit" w:cs="Tahoma"/>
          <w:color w:val="2C2C2C"/>
          <w:sz w:val="18"/>
          <w:szCs w:val="18"/>
        </w:rPr>
        <w:t> </w:t>
      </w:r>
    </w:p>
    <w:p w:rsidR="00C95128" w:rsidRDefault="00C95128" w:rsidP="00C95128"/>
    <w:p w:rsidR="00C95128" w:rsidRDefault="00C95128" w:rsidP="00C95128"/>
    <w:p w:rsidR="0022106D" w:rsidRPr="00C95128" w:rsidRDefault="002210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106D" w:rsidRPr="00C9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C4"/>
    <w:rsid w:val="0022106D"/>
    <w:rsid w:val="003809C4"/>
    <w:rsid w:val="00C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2020-07-10T10:18:00Z</dcterms:created>
  <dcterms:modified xsi:type="dcterms:W3CDTF">2020-07-10T10:18:00Z</dcterms:modified>
</cp:coreProperties>
</file>